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570290B8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CB112E">
        <w:rPr>
          <w:b w:val="0"/>
          <w:bCs/>
        </w:rPr>
        <w:t>52</w:t>
      </w:r>
      <w:r w:rsidR="00897E00">
        <w:rPr>
          <w:b w:val="0"/>
          <w:bCs/>
        </w:rPr>
        <w:t>8</w:t>
      </w:r>
      <w:r w:rsidR="00F916BE">
        <w:rPr>
          <w:b w:val="0"/>
          <w:bCs/>
        </w:rPr>
        <w:t>-</w:t>
      </w:r>
      <w:r w:rsidRPr="00EE3154" w:rsidR="0011770B">
        <w:rPr>
          <w:b w:val="0"/>
          <w:bCs/>
        </w:rPr>
        <w:t>21</w:t>
      </w:r>
      <w:r w:rsidR="00CB112E">
        <w:rPr>
          <w:b w:val="0"/>
          <w:bCs/>
        </w:rPr>
        <w:t>03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55AA4734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="00CB112E">
        <w:rPr>
          <w:b w:val="0"/>
          <w:bCs/>
        </w:rPr>
        <w:t>43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897E00">
        <w:rPr>
          <w:b w:val="0"/>
          <w:bCs/>
        </w:rPr>
        <w:t>3724-42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6F0E58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</w:t>
      </w:r>
      <w:r w:rsidR="00A37579">
        <w:rPr>
          <w:b w:val="0"/>
        </w:rPr>
        <w:t xml:space="preserve">         </w:t>
      </w:r>
      <w:r w:rsidRPr="00EE3154">
        <w:rPr>
          <w:b w:val="0"/>
        </w:rPr>
        <w:t xml:space="preserve">  ПОСТАНОВЛЕНИЕ</w:t>
      </w:r>
    </w:p>
    <w:p w:rsidR="00B211E6" w:rsidRPr="00EE3154" w:rsidP="00B211E6" w14:paraId="0673E5F8" w14:textId="12A26D72">
      <w:pPr>
        <w:pStyle w:val="Heading1"/>
        <w:ind w:left="-993" w:right="-285"/>
        <w:jc w:val="both"/>
        <w:rPr>
          <w:b w:val="0"/>
        </w:rPr>
      </w:pPr>
      <w:r>
        <w:rPr>
          <w:b w:val="0"/>
        </w:rPr>
        <w:t xml:space="preserve">            </w:t>
      </w: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5125A373">
      <w:pPr>
        <w:ind w:left="-851" w:right="-285"/>
        <w:jc w:val="both"/>
      </w:pPr>
      <w:r w:rsidRPr="00EE3154">
        <w:t xml:space="preserve">         </w:t>
      </w:r>
      <w:r w:rsidR="00F916BE">
        <w:t>2</w:t>
      </w:r>
      <w:r w:rsidR="00CB112E">
        <w:t>8</w:t>
      </w:r>
      <w:r w:rsidRPr="00EE3154" w:rsidR="00EE3154">
        <w:t xml:space="preserve">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7C69294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="00CB112E">
        <w:t xml:space="preserve">исполняющий обязанности мирового судьи судебного участка № 3 того же судебного района, </w:t>
      </w:r>
      <w:r w:rsidRPr="00EE3154">
        <w:t>рассмотрев материалы дела  об</w:t>
      </w:r>
      <w:r w:rsidRPr="00EE3154">
        <w:t xml:space="preserve"> административном правонарушении в отношении:</w:t>
      </w:r>
    </w:p>
    <w:p w:rsidR="00EE3154" w:rsidRPr="00EE3154" w:rsidP="00EE3154" w14:paraId="5BE9CE0F" w14:textId="61014625">
      <w:pPr>
        <w:pStyle w:val="Heading1"/>
        <w:ind w:left="-851" w:right="-427" w:firstLine="606"/>
        <w:jc w:val="both"/>
        <w:rPr>
          <w:b w:val="0"/>
        </w:rPr>
      </w:pPr>
      <w:r>
        <w:rPr>
          <w:b w:val="0"/>
        </w:rPr>
        <w:t>Генерального директора ООО «</w:t>
      </w:r>
      <w:r w:rsidR="00897E00">
        <w:rPr>
          <w:b w:val="0"/>
        </w:rPr>
        <w:t>Митек</w:t>
      </w:r>
      <w:r>
        <w:rPr>
          <w:b w:val="0"/>
        </w:rPr>
        <w:t>»</w:t>
      </w:r>
      <w:r w:rsidR="00897E00">
        <w:rPr>
          <w:b w:val="0"/>
        </w:rPr>
        <w:t xml:space="preserve"> Черноус Михаила Владимировича</w:t>
      </w:r>
      <w:r w:rsidRPr="00EE3154">
        <w:rPr>
          <w:b w:val="0"/>
        </w:rPr>
        <w:t>,</w:t>
      </w:r>
      <w:r w:rsidR="00897E00">
        <w:rPr>
          <w:b w:val="0"/>
        </w:rPr>
        <w:t xml:space="preserve">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года рождения в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7"/>
          <w:szCs w:val="27"/>
        </w:rPr>
        <w:t>****</w:t>
      </w:r>
      <w:r w:rsidRPr="00EE3154">
        <w:rPr>
          <w:b w:val="0"/>
        </w:rPr>
        <w:t>,  паспорт</w:t>
      </w:r>
      <w:r w:rsidRPr="00EE3154">
        <w:rPr>
          <w:b w:val="0"/>
        </w:rPr>
        <w:t xml:space="preserve"> 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82E6BFF">
      <w:pPr>
        <w:ind w:left="-851" w:right="-427" w:firstLine="606"/>
        <w:jc w:val="both"/>
      </w:pPr>
      <w:r>
        <w:t xml:space="preserve">                                                              </w:t>
      </w:r>
      <w:r w:rsidR="00CB112E">
        <w:t xml:space="preserve">     </w:t>
      </w:r>
      <w:r>
        <w:t xml:space="preserve"> </w:t>
      </w:r>
      <w:r w:rsidRPr="00EE3154">
        <w:t>УСТАНОВИЛ:</w:t>
      </w:r>
    </w:p>
    <w:p w:rsidR="00897E00" w:rsidRPr="00147611" w:rsidP="00897E00" w14:paraId="5754045D" w14:textId="132D442C">
      <w:pPr>
        <w:ind w:left="-851" w:right="-425" w:firstLine="425"/>
        <w:jc w:val="both"/>
      </w:pPr>
      <w:r>
        <w:t xml:space="preserve">28.01.2025 </w:t>
      </w:r>
      <w:r w:rsidRPr="00147611">
        <w:t>года в 00 час 01</w:t>
      </w:r>
      <w:r>
        <w:t xml:space="preserve"> мин Черноус М.В.</w:t>
      </w:r>
      <w:r w:rsidRPr="00147611">
        <w:t>, являясь должностным лицом –</w:t>
      </w:r>
      <w:r>
        <w:t xml:space="preserve">ген. </w:t>
      </w:r>
      <w:r w:rsidRPr="00147611">
        <w:t>директором ООО «</w:t>
      </w:r>
      <w:r>
        <w:t>Митек</w:t>
      </w:r>
      <w:r w:rsidRPr="00147611">
        <w:t>» (юридический адрес: ХМАО-</w:t>
      </w:r>
      <w:r w:rsidRPr="00147611">
        <w:t>Югра г. Нижневартовск ул.</w:t>
      </w:r>
      <w:r>
        <w:t xml:space="preserve"> Индустриальная д. 95 стр. 1 пан. 3</w:t>
      </w:r>
      <w:r w:rsidRPr="00147611">
        <w:t xml:space="preserve">) </w:t>
      </w:r>
      <w:r>
        <w:t xml:space="preserve">не </w:t>
      </w:r>
      <w:r w:rsidRPr="00147611">
        <w:t>предостав</w:t>
      </w:r>
      <w:r>
        <w:t>ил</w:t>
      </w:r>
      <w:r w:rsidRPr="00147611">
        <w:t xml:space="preserve"> сведени</w:t>
      </w:r>
      <w:r>
        <w:t>я</w:t>
      </w:r>
      <w:r w:rsidRPr="00147611">
        <w:t xml:space="preserve"> о застрахованном лице по форме ЕФС-1 (раздел 1 подраздел 1.2), чем был нарушен п. 4 ст. 11 ФЗ от 01.04.1996 г. № 27-ФЗ «Об индивидуальном (персонифицированном) учете в си</w:t>
      </w:r>
      <w:r w:rsidRPr="00147611">
        <w:t xml:space="preserve">стеме обязательного пенсионного страхования» в соответствии с которым сведения должны были быть предоставлены в территориальный Орган СФР  в течение трех календарных дней со дня поступления к нему соответствующего запроса Органа, то есть не позднее </w:t>
      </w:r>
      <w:r>
        <w:t>27.01.2</w:t>
      </w:r>
      <w:r>
        <w:t>025</w:t>
      </w:r>
      <w:r w:rsidRPr="00147611">
        <w:t xml:space="preserve"> года.</w:t>
      </w:r>
    </w:p>
    <w:p w:rsidR="00897E00" w:rsidRPr="00147611" w:rsidP="00897E00" w14:paraId="4D3845B7" w14:textId="28203B58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>
        <w:rPr>
          <w:color w:val="000000"/>
          <w:spacing w:val="-3"/>
        </w:rPr>
        <w:t>На рассмотрение административного материала</w:t>
      </w:r>
      <w:r>
        <w:rPr>
          <w:color w:val="000000"/>
          <w:spacing w:val="-3"/>
        </w:rPr>
        <w:t xml:space="preserve"> Черноус М.В.</w:t>
      </w:r>
      <w:r w:rsidRPr="00147611">
        <w:t xml:space="preserve"> </w:t>
      </w:r>
      <w:r w:rsidRPr="00147611">
        <w:rPr>
          <w:color w:val="000000"/>
          <w:spacing w:val="-3"/>
        </w:rPr>
        <w:t>не явил</w:t>
      </w:r>
      <w:r>
        <w:rPr>
          <w:color w:val="000000"/>
          <w:spacing w:val="-3"/>
        </w:rPr>
        <w:t>ся</w:t>
      </w:r>
      <w:r w:rsidRPr="00147611">
        <w:rPr>
          <w:color w:val="000000"/>
          <w:spacing w:val="-3"/>
        </w:rPr>
        <w:t>, о месте и времени рассмотрения дела извещал</w:t>
      </w:r>
      <w:r>
        <w:rPr>
          <w:color w:val="000000"/>
          <w:spacing w:val="-3"/>
        </w:rPr>
        <w:t>ся</w:t>
      </w:r>
      <w:r w:rsidRPr="00147611">
        <w:rPr>
          <w:color w:val="000000"/>
          <w:spacing w:val="-3"/>
        </w:rPr>
        <w:t xml:space="preserve"> надлежащим образом по адресу, указанному в протоколе об административном правонарушении. </w:t>
      </w:r>
    </w:p>
    <w:p w:rsidR="00897E00" w:rsidRPr="00147611" w:rsidP="00897E00" w14:paraId="02D766D5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>административном правонарушении, о месте и времени рассмот</w:t>
      </w:r>
      <w:r w:rsidRPr="00147611">
        <w:rPr>
          <w:color w:val="000000"/>
          <w:spacing w:val="4"/>
        </w:rPr>
        <w:t xml:space="preserve">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рассматривается в его отсутствие.</w:t>
      </w:r>
    </w:p>
    <w:p w:rsidR="00897E00" w:rsidRPr="00147611" w:rsidP="00897E00" w14:paraId="1C90BBB1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897E00" w:rsidRPr="00147611" w:rsidP="00897E00" w14:paraId="777D45A0" w14:textId="6EE628C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>
        <w:t xml:space="preserve">803 </w:t>
      </w:r>
      <w:r w:rsidRPr="00147611">
        <w:t xml:space="preserve">от </w:t>
      </w:r>
      <w:r>
        <w:t>24.04.2025</w:t>
      </w:r>
      <w:r w:rsidRPr="00147611">
        <w:t xml:space="preserve"> года;</w:t>
      </w:r>
    </w:p>
    <w:p w:rsidR="00897E00" w:rsidRPr="00147611" w:rsidP="00897E00" w14:paraId="1BE4F12E" w14:textId="7D8672CD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 ООО «</w:t>
      </w:r>
      <w:r>
        <w:t>Митек</w:t>
      </w:r>
      <w:r w:rsidRPr="00147611">
        <w:t>»;</w:t>
      </w:r>
      <w:r w:rsidRPr="00147611">
        <w:rPr>
          <w:b/>
        </w:rPr>
        <w:t xml:space="preserve">  </w:t>
      </w:r>
    </w:p>
    <w:p w:rsidR="00897E00" w:rsidRPr="00147611" w:rsidP="00897E00" w14:paraId="39053479" w14:textId="1E633DFD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-запрос о предоставлении сведений по форме ЕФС-1 о застрахованном лице, подавшем заявление об установлении страховой пенсии, накопительной пенсии, срочной пенсионной выплаты или единовременной </w:t>
      </w:r>
      <w:r w:rsidRPr="00147611">
        <w:t xml:space="preserve">выплаты средств страховых накоплений от </w:t>
      </w:r>
      <w:r>
        <w:t>21.01.2025</w:t>
      </w:r>
      <w:r w:rsidRPr="00147611">
        <w:t xml:space="preserve"> года</w:t>
      </w:r>
      <w:r w:rsidRPr="00147611">
        <w:rPr>
          <w:color w:val="FF0000"/>
        </w:rPr>
        <w:t>;</w:t>
      </w:r>
    </w:p>
    <w:p w:rsidR="00897E00" w:rsidP="00897E00" w14:paraId="03AB486E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о получении запроса по ТКС </w:t>
      </w:r>
      <w:r>
        <w:t>21.01.2025</w:t>
      </w:r>
      <w:r w:rsidRPr="00147611">
        <w:t xml:space="preserve"> года,</w:t>
      </w:r>
    </w:p>
    <w:p w:rsidR="00897E00" w:rsidRPr="00147611" w:rsidP="00897E00" w14:paraId="17BAD9BB" w14:textId="064D8E2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>
        <w:t xml:space="preserve">-обращение 101-25-001-8777-7526 от 02.03.2025 года,  </w:t>
      </w:r>
      <w:r w:rsidRPr="00147611">
        <w:t xml:space="preserve"> приходит к следующему.</w:t>
      </w:r>
    </w:p>
    <w:p w:rsidR="00897E00" w:rsidRPr="00147611" w:rsidP="00897E00" w14:paraId="763F9141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</w:t>
      </w:r>
      <w:r>
        <w:rPr>
          <w:bCs/>
        </w:rPr>
        <w:t>т</w:t>
      </w:r>
      <w:r w:rsidRPr="00147611">
        <w:rPr>
          <w:bCs/>
        </w:rPr>
        <w:t>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</w:t>
      </w:r>
      <w:r w:rsidRPr="00147611">
        <w:t>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</w:t>
      </w:r>
      <w:r w:rsidRPr="00147611">
        <w:t xml:space="preserve">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 w:rsidRPr="00147611">
        <w:t>ионные договоры о предоставлении права</w:t>
      </w:r>
    </w:p>
    <w:p w:rsidR="00897E00" w:rsidRPr="00897E00" w:rsidP="00A37579" w14:paraId="7FB45EE6" w14:textId="77777777">
      <w:pPr>
        <w:ind w:left="-851" w:right="-425"/>
        <w:jc w:val="both"/>
      </w:pPr>
      <w:r w:rsidRPr="00147611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 xml:space="preserve">следующие сведения и </w:t>
      </w:r>
      <w:r w:rsidRPr="00147611">
        <w:rPr>
          <w:bCs/>
        </w:rPr>
        <w:t>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897E00" w:rsidRPr="00897E00" w:rsidP="00A37579" w14:paraId="7C36655D" w14:textId="77777777">
      <w:pPr>
        <w:pStyle w:val="2"/>
        <w:shd w:val="clear" w:color="auto" w:fill="auto"/>
        <w:spacing w:line="240" w:lineRule="auto"/>
        <w:ind w:left="-851" w:right="-425" w:firstLine="660"/>
        <w:rPr>
          <w:sz w:val="24"/>
          <w:szCs w:val="24"/>
        </w:rPr>
      </w:pPr>
      <w:r w:rsidRPr="00897E00">
        <w:rPr>
          <w:rStyle w:val="10"/>
          <w:sz w:val="24"/>
          <w:szCs w:val="24"/>
          <w:u w:val="none"/>
        </w:rPr>
        <w:t>Со</w:t>
      </w:r>
      <w:r w:rsidRPr="00897E00">
        <w:rPr>
          <w:rStyle w:val="10"/>
          <w:sz w:val="24"/>
          <w:szCs w:val="24"/>
          <w:u w:val="none"/>
        </w:rPr>
        <w:t>гласно пункту 5 статьи 17 Федеральный закон №27-ФЗ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</w:t>
      </w:r>
      <w:r w:rsidRPr="00897E00">
        <w:rPr>
          <w:rStyle w:val="10"/>
          <w:sz w:val="24"/>
          <w:szCs w:val="24"/>
          <w:u w:val="none"/>
        </w:rPr>
        <w:t>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ТКС. В случае направления уведомления по почте заказным письмом да</w:t>
      </w:r>
      <w:r w:rsidRPr="00897E00">
        <w:rPr>
          <w:rStyle w:val="10"/>
          <w:sz w:val="24"/>
          <w:szCs w:val="24"/>
          <w:u w:val="none"/>
        </w:rPr>
        <w:t>той вручения этого уведомления считается шестой день считая с даты направления заказного письма.</w:t>
      </w:r>
    </w:p>
    <w:p w:rsidR="00897E00" w:rsidRPr="00147611" w:rsidP="00A37579" w14:paraId="168BF36F" w14:textId="53983CB9">
      <w:pPr>
        <w:ind w:left="-851" w:right="-425" w:firstLine="720"/>
        <w:jc w:val="both"/>
      </w:pPr>
      <w:r>
        <w:rPr>
          <w:bCs/>
        </w:rPr>
        <w:t xml:space="preserve">21.01.2025 </w:t>
      </w:r>
      <w:r w:rsidRPr="00147611">
        <w:rPr>
          <w:bCs/>
        </w:rPr>
        <w:t>г.</w:t>
      </w:r>
      <w:r w:rsidRPr="00147611">
        <w:t xml:space="preserve"> в адрес страхователя по телекоммуникационным каналам связи направлен </w:t>
      </w:r>
      <w:r w:rsidR="00A37579">
        <w:t xml:space="preserve">уведомление об устранении ошибок, </w:t>
      </w:r>
      <w:r w:rsidRPr="00147611">
        <w:t>котор</w:t>
      </w:r>
      <w:r w:rsidR="00A37579">
        <w:t>ое</w:t>
      </w:r>
      <w:r w:rsidRPr="00147611">
        <w:t xml:space="preserve"> поступи</w:t>
      </w:r>
      <w:r w:rsidRPr="00E57F49">
        <w:t>л</w:t>
      </w:r>
      <w:r w:rsidR="00A37579">
        <w:t>о</w:t>
      </w:r>
      <w:r w:rsidRPr="00E57F49">
        <w:rPr>
          <w:bCs/>
        </w:rPr>
        <w:t xml:space="preserve"> в Общество </w:t>
      </w:r>
      <w:r>
        <w:rPr>
          <w:bCs/>
        </w:rPr>
        <w:t>21.01.2025</w:t>
      </w:r>
      <w:r w:rsidRPr="00147611">
        <w:rPr>
          <w:b/>
          <w:bCs/>
        </w:rPr>
        <w:t xml:space="preserve">. </w:t>
      </w:r>
      <w:r w:rsidRPr="00147611">
        <w:t xml:space="preserve">Страхователем сведения по форме ЕФС-1. раздел 1, подраздел 1.2 </w:t>
      </w:r>
      <w:r>
        <w:t xml:space="preserve"> </w:t>
      </w:r>
      <w:r w:rsidRPr="00147611">
        <w:t>представлены</w:t>
      </w:r>
      <w:r>
        <w:t xml:space="preserve"> только 02.03.2025 года, </w:t>
      </w:r>
      <w:r w:rsidRPr="00147611">
        <w:t xml:space="preserve">тем самым </w:t>
      </w:r>
      <w:r w:rsidRPr="00147611">
        <w:t>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897E00" w:rsidRPr="00147611" w:rsidP="00897E00" w14:paraId="1206A951" w14:textId="35E3DFD1">
      <w:pPr>
        <w:ind w:left="-851" w:right="-425" w:firstLine="425"/>
        <w:jc w:val="both"/>
      </w:pPr>
      <w:r w:rsidRPr="00147611">
        <w:t xml:space="preserve">Оценив и  исследовав представленные доказательства, мировой судья приходит к выводу, что </w:t>
      </w:r>
      <w:r>
        <w:t xml:space="preserve">ген. </w:t>
      </w:r>
      <w:r w:rsidRPr="00147611">
        <w:t>директор Общества</w:t>
      </w:r>
      <w:r>
        <w:t xml:space="preserve"> Черноус М.В.</w:t>
      </w:r>
      <w:r w:rsidRPr="00147611">
        <w:t xml:space="preserve"> совершил административное правонарушение, предусмотренное ч. 1 ст. 15.33.2 Кодекса РФ об АП, которая предусматривает административн</w:t>
      </w:r>
      <w:r w:rsidRPr="00147611">
        <w:t xml:space="preserve">ую ответственность за непредставление в установленный </w:t>
      </w:r>
      <w:hyperlink r:id="rId5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 w:rsidRPr="00147611"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 w:rsidRPr="00147611">
        <w:t>ких сведений в неполном объеме или в искаженном виде.</w:t>
      </w:r>
    </w:p>
    <w:p w:rsidR="00897E00" w:rsidRPr="00147611" w:rsidP="00897E00" w14:paraId="249A408D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</w:t>
      </w:r>
      <w:r w:rsidRPr="00147611">
        <w:rPr>
          <w:color w:val="000000"/>
        </w:rPr>
        <w:t>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штрафа.  </w:t>
      </w:r>
    </w:p>
    <w:p w:rsidR="00897E00" w:rsidRPr="00147611" w:rsidP="00897E00" w14:paraId="4CAB1692" w14:textId="77777777">
      <w:pPr>
        <w:ind w:left="-851" w:right="-425" w:firstLine="425"/>
        <w:jc w:val="both"/>
        <w:rPr>
          <w:bCs/>
        </w:rPr>
      </w:pPr>
      <w:r w:rsidRPr="00147611">
        <w:t xml:space="preserve">На основании изложенного и руководствуясь ст. ст. 29.9, 29.10, 32.2 Кодекса РФ об АП,  </w:t>
      </w:r>
      <w:r w:rsidRPr="00147611">
        <w:t>мировой судья,</w:t>
      </w:r>
      <w:r w:rsidRPr="00147611">
        <w:rPr>
          <w:bCs/>
        </w:rPr>
        <w:t xml:space="preserve">                                                    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0297497E">
      <w:pPr>
        <w:ind w:left="-851" w:right="-425" w:firstLine="425"/>
        <w:jc w:val="both"/>
      </w:pPr>
      <w:r>
        <w:t xml:space="preserve">Генерального директора ООО </w:t>
      </w:r>
      <w:r w:rsidRPr="00A37579">
        <w:t>«Митек» Черноус Михаила Владимировича</w:t>
      </w:r>
      <w:r w:rsidRPr="00853672">
        <w:rPr>
          <w:bCs/>
        </w:rPr>
        <w:t xml:space="preserve"> признать виновн</w:t>
      </w:r>
      <w:r w:rsidR="00CB112E">
        <w:rPr>
          <w:bCs/>
        </w:rPr>
        <w:t>ым</w:t>
      </w:r>
      <w:r w:rsidRPr="00853672">
        <w:rPr>
          <w:bCs/>
        </w:rPr>
        <w:t xml:space="preserve"> в совершении админи</w:t>
      </w:r>
      <w:r w:rsidRPr="00853672">
        <w:rPr>
          <w:bCs/>
        </w:rPr>
        <w:t>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>Кодекса РФ об 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11F98000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</w:t>
      </w:r>
      <w:r w:rsidRPr="00EE3154">
        <w:t xml:space="preserve">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="00CB112E">
        <w:t>28</w:t>
      </w:r>
      <w:r w:rsidR="00A37579">
        <w:t>3710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 xml:space="preserve">В соответствии со ст. 32.2 Кодекса РФ об АП административный </w:t>
      </w:r>
      <w:r w:rsidRPr="00EE3154"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EE3154">
        <w:t xml:space="preserve">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</w:t>
      </w:r>
      <w:r w:rsidRPr="00EE3154">
        <w:rPr>
          <w:color w:val="000000"/>
          <w:spacing w:val="2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3403606A">
      <w:pPr>
        <w:ind w:left="-851" w:right="-425" w:firstLine="425"/>
        <w:jc w:val="both"/>
        <w:rPr>
          <w:color w:val="000000"/>
          <w:spacing w:val="-4"/>
        </w:rPr>
      </w:pPr>
      <w:r w:rsidRPr="00EE3154">
        <w:t xml:space="preserve">Постановление может быть обжаловано в течении 10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>Нижневартовский   горо</w:t>
      </w:r>
      <w:r w:rsidRPr="00EE3154">
        <w:rPr>
          <w:color w:val="000000"/>
          <w:spacing w:val="-4"/>
        </w:rPr>
        <w:t xml:space="preserve">дской суд Ханты-Мансийского автономного округа-Югры через мирового судью судебного участка № </w:t>
      </w:r>
      <w:r w:rsidR="00CB112E">
        <w:rPr>
          <w:color w:val="000000"/>
          <w:spacing w:val="-4"/>
        </w:rPr>
        <w:t>3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0F536C94">
      <w:pPr>
        <w:ind w:left="-851" w:right="-425" w:firstLine="425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 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</w:t>
      </w:r>
      <w:r w:rsidR="00A37579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>О.С. Полякова</w:t>
      </w:r>
    </w:p>
    <w:p w:rsidR="001F4714" w:rsidRPr="00EE3154" w:rsidP="00147611" w14:paraId="427B9582" w14:textId="2462A216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</w:t>
      </w:r>
      <w:r w:rsidR="00A37579">
        <w:rPr>
          <w:rStyle w:val="Emphasis"/>
          <w:i w:val="0"/>
        </w:rPr>
        <w:t xml:space="preserve">              </w:t>
      </w:r>
      <w:r w:rsidRPr="00EE3154">
        <w:rPr>
          <w:rStyle w:val="Emphasis"/>
          <w:i w:val="0"/>
        </w:rPr>
        <w:t>В.И. Карева</w:t>
      </w:r>
    </w:p>
    <w:p w:rsidR="006A7FF7" w:rsidRPr="00EE3154" w:rsidP="00147611" w14:paraId="29CB9703" w14:textId="28896717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CB112E">
        <w:rPr>
          <w:rStyle w:val="Emphasis"/>
          <w:i w:val="0"/>
        </w:rPr>
        <w:t>28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40A3EE5F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CB112E">
        <w:rPr>
          <w:rStyle w:val="Emphasis"/>
          <w:i w:val="0"/>
          <w:color w:val="FF0000"/>
        </w:rPr>
        <w:t>527</w:t>
      </w:r>
      <w:r w:rsidRPr="00EE3154">
        <w:rPr>
          <w:rStyle w:val="Emphasis"/>
          <w:i w:val="0"/>
          <w:color w:val="FF0000"/>
        </w:rPr>
        <w:t>-21</w:t>
      </w:r>
      <w:r w:rsidR="001437EF">
        <w:rPr>
          <w:rStyle w:val="Emphasis"/>
          <w:i w:val="0"/>
          <w:color w:val="FF0000"/>
        </w:rPr>
        <w:t>03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="001437EF">
        <w:rPr>
          <w:rStyle w:val="Emphasis"/>
          <w:i w:val="0"/>
        </w:rPr>
        <w:t>3</w:t>
      </w:r>
      <w:r w:rsidRPr="00EE3154">
        <w:rPr>
          <w:rStyle w:val="Emphasis"/>
          <w:i w:val="0"/>
        </w:rPr>
        <w:t xml:space="preserve"> Нижневарт</w:t>
      </w:r>
      <w:r w:rsidRPr="00EE3154">
        <w:rPr>
          <w:rStyle w:val="Emphasis"/>
          <w:i w:val="0"/>
        </w:rPr>
        <w:t>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37EF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14AB9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939C5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7785B"/>
    <w:rsid w:val="00785FD3"/>
    <w:rsid w:val="007B6D2F"/>
    <w:rsid w:val="007B772A"/>
    <w:rsid w:val="00807B3E"/>
    <w:rsid w:val="0082238B"/>
    <w:rsid w:val="00853672"/>
    <w:rsid w:val="00897772"/>
    <w:rsid w:val="00897E00"/>
    <w:rsid w:val="008A7F62"/>
    <w:rsid w:val="0091139E"/>
    <w:rsid w:val="00973393"/>
    <w:rsid w:val="00977657"/>
    <w:rsid w:val="00994EEB"/>
    <w:rsid w:val="009C0F6C"/>
    <w:rsid w:val="009D2DB1"/>
    <w:rsid w:val="009E2D7C"/>
    <w:rsid w:val="00A37579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71FB3"/>
    <w:rsid w:val="00CB112E"/>
    <w:rsid w:val="00CC4D5F"/>
    <w:rsid w:val="00CD11E7"/>
    <w:rsid w:val="00CF10B5"/>
    <w:rsid w:val="00D31BE9"/>
    <w:rsid w:val="00D47D30"/>
    <w:rsid w:val="00D83619"/>
    <w:rsid w:val="00D92318"/>
    <w:rsid w:val="00DA7230"/>
    <w:rsid w:val="00DD65D5"/>
    <w:rsid w:val="00DE36CE"/>
    <w:rsid w:val="00DF6CB0"/>
    <w:rsid w:val="00E05A02"/>
    <w:rsid w:val="00E2702C"/>
    <w:rsid w:val="00E43797"/>
    <w:rsid w:val="00E57F49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16BE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2"/>
    <w:rsid w:val="00897E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0"/>
    <w:rsid w:val="00897E0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897E00"/>
    <w:pPr>
      <w:shd w:val="clear" w:color="auto" w:fill="FFFFFF"/>
      <w:spacing w:line="288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7F05-8508-4BF7-9BF4-B3AAEEC6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